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C1D9" w14:textId="160DEA69" w:rsidR="006B5B97" w:rsidRPr="00EB0336" w:rsidRDefault="00C45AAF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NATUROPATÍA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5C35EABA" w:rsidR="00E40DCC" w:rsidRPr="00EB0336" w:rsidRDefault="00C45AAF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SEGUNDO</w:t>
      </w:r>
      <w:r w:rsidR="00E40DCC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8F773A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8F773A">
        <w:tc>
          <w:tcPr>
            <w:tcW w:w="10349" w:type="dxa"/>
            <w:shd w:val="clear" w:color="auto" w:fill="A8D08D" w:themeFill="accent6" w:themeFillTint="99"/>
          </w:tcPr>
          <w:p w14:paraId="037CF1DE" w14:textId="2DF034E8" w:rsidR="00E40DCC" w:rsidRPr="00EB0336" w:rsidRDefault="007C31BE" w:rsidP="00BB0BB6">
            <w:pPr>
              <w:spacing w:before="40" w:after="40"/>
              <w:rPr>
                <w:rFonts w:cstheme="minorHAnsi"/>
                <w:b/>
                <w:color w:val="002060"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>FECHA INICIO DE PRÁCTICAS: ___/___/____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1053FE9E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FORMADORA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8F773A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2C7D2B14" w:rsidR="00E40DCC" w:rsidRPr="00EB0336" w:rsidRDefault="007C31BE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9864CD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DB83CF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5FDADB6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13975E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C080EFC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6982D17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lastRenderedPageBreak/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8F773A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56E17F0D" w:rsidR="00FB57D0" w:rsidRPr="0011461A" w:rsidRDefault="00C45AAF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SEMIOLOGÍA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626A7E76" w:rsidR="00FB57D0" w:rsidRPr="0011461A" w:rsidRDefault="00C45AAF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531DE150" w:rsidR="00FE77B4" w:rsidRPr="0011461A" w:rsidRDefault="00C45AAF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REFLEXOLOGÍA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2D0C2B60" w:rsidR="00FE77B4" w:rsidRPr="0011461A" w:rsidRDefault="00C45AAF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C45AAF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5BF8AA20" w:rsidR="00C45AAF" w:rsidRPr="0011461A" w:rsidRDefault="00C45AAF" w:rsidP="00C45AAF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6535">
              <w:t>TROFOLOGÍA Y TROFOTERAPIA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0190EE2D" w:rsidR="00C45AAF" w:rsidRPr="0011461A" w:rsidRDefault="00C45AAF" w:rsidP="00C45AAF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C45AAF" w:rsidRPr="0011461A" w14:paraId="39CBD078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303C0090" w14:textId="6DA36B6F" w:rsidR="00C45AAF" w:rsidRDefault="00C45AAF" w:rsidP="00C45AAF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177DD">
              <w:rPr>
                <w:rFonts w:cstheme="minorHAnsi"/>
                <w:bCs/>
                <w:color w:val="000000" w:themeColor="text1"/>
                <w:sz w:val="20"/>
                <w:szCs w:val="20"/>
              </w:rPr>
              <w:t>CUATRO ELEMENTOS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8EE51FB" w14:textId="203E5E6E" w:rsidR="00C45AAF" w:rsidRDefault="00C45AAF" w:rsidP="00C45AAF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C45AAF" w:rsidRPr="0011461A" w14:paraId="1AD352B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5F529165" w14:textId="67E09096" w:rsidR="00C45AAF" w:rsidRDefault="00C45AAF" w:rsidP="00C45AAF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177DD">
              <w:rPr>
                <w:rFonts w:cstheme="minorHAnsi"/>
                <w:bCs/>
                <w:color w:val="000000" w:themeColor="text1"/>
                <w:sz w:val="20"/>
                <w:szCs w:val="20"/>
              </w:rPr>
              <w:t>COSMOVISIÓN ANDINA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7DA0BF2E" w14:textId="2DA9AB39" w:rsidR="00C45AAF" w:rsidRDefault="00C45AAF" w:rsidP="00C45AAF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32</w:t>
            </w:r>
          </w:p>
        </w:tc>
      </w:tr>
      <w:tr w:rsidR="00FE77B4" w:rsidRPr="0011461A" w14:paraId="3CD45004" w14:textId="77777777" w:rsidTr="008F773A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793D2E75" w:rsidR="00FE77B4" w:rsidRPr="0011461A" w:rsidRDefault="00C45AAF" w:rsidP="00C45AAF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TOTAL: 160</w:t>
            </w:r>
            <w:r w:rsidR="00FE77B4"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8F773A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135A2295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</w:t>
            </w:r>
            <w:r w:rsidR="007C31BE">
              <w:rPr>
                <w:rFonts w:cstheme="minorHAnsi"/>
                <w:b/>
                <w:color w:val="000000" w:themeColor="text1"/>
                <w:sz w:val="20"/>
                <w:szCs w:val="20"/>
              </w:rPr>
              <w:t>É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C45AAF" w:rsidRPr="0011461A" w14:paraId="0ED5A8F0" w14:textId="77777777" w:rsidTr="00C45AAF">
        <w:trPr>
          <w:trHeight w:val="1120"/>
        </w:trPr>
        <w:tc>
          <w:tcPr>
            <w:tcW w:w="2269" w:type="dxa"/>
            <w:vMerge w:val="restart"/>
            <w:vAlign w:val="center"/>
          </w:tcPr>
          <w:p w14:paraId="492253BD" w14:textId="2FFE25C2" w:rsidR="00C45AAF" w:rsidRPr="004177DD" w:rsidRDefault="00C45AAF" w:rsidP="00EE097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77DD">
              <w:rPr>
                <w:b/>
                <w:spacing w:val="-2"/>
                <w:sz w:val="20"/>
                <w:szCs w:val="20"/>
              </w:rPr>
              <w:t>SEMIOLOGÍA</w:t>
            </w:r>
          </w:p>
        </w:tc>
        <w:tc>
          <w:tcPr>
            <w:tcW w:w="3260" w:type="dxa"/>
            <w:vMerge w:val="restart"/>
            <w:vAlign w:val="center"/>
          </w:tcPr>
          <w:p w14:paraId="44F353A6" w14:textId="739AC8CF" w:rsidR="00C45AAF" w:rsidRPr="004177DD" w:rsidRDefault="00C45AAF" w:rsidP="00C45AAF">
            <w:pPr>
              <w:pStyle w:val="TableParagraph"/>
              <w:spacing w:before="12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Demostrar habilidades para la elaboración</w:t>
            </w:r>
            <w:r w:rsidRPr="004177D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4177D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4177D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historia</w:t>
            </w:r>
            <w:r w:rsidRPr="004177D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clínica</w:t>
            </w:r>
            <w:r w:rsidRPr="004177DD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 xml:space="preserve">del paciente mediante el empleo de las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técnicas</w:t>
            </w:r>
            <w:r w:rsidRPr="004177D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adecuadas</w:t>
            </w:r>
            <w:r w:rsidRPr="004177D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</w:t>
            </w:r>
            <w:r w:rsidRPr="004177D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interrogatorio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y examen físico que les permita la obtención</w:t>
            </w:r>
            <w:r w:rsidRPr="004177DD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4177DD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4177DD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datos</w:t>
            </w:r>
            <w:r w:rsidRPr="004177DD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necesarios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 xml:space="preserve">para el diagnóstico y tratamiento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adecuado.</w:t>
            </w:r>
          </w:p>
        </w:tc>
        <w:tc>
          <w:tcPr>
            <w:tcW w:w="4990" w:type="dxa"/>
            <w:vAlign w:val="center"/>
          </w:tcPr>
          <w:p w14:paraId="46937028" w14:textId="0D03C90E" w:rsidR="00C45AAF" w:rsidRPr="004177DD" w:rsidRDefault="00C45AAF" w:rsidP="00EE0970">
            <w:pPr>
              <w:jc w:val="both"/>
              <w:rPr>
                <w:rFonts w:cstheme="minorHAnsi"/>
                <w:sz w:val="20"/>
                <w:szCs w:val="20"/>
              </w:rPr>
            </w:pPr>
            <w:r w:rsidRPr="004177DD">
              <w:rPr>
                <w:rFonts w:cstheme="minorHAnsi"/>
                <w:sz w:val="20"/>
                <w:szCs w:val="20"/>
              </w:rPr>
              <w:t>Controlar y evaluar la respiración, pulso, reflejo pupilar, temperatura, tensión arterial, índice de masa corporal de forma correcta.</w:t>
            </w:r>
          </w:p>
        </w:tc>
      </w:tr>
      <w:tr w:rsidR="00C45AAF" w:rsidRPr="0011461A" w14:paraId="5830BE3F" w14:textId="77777777" w:rsidTr="00726670">
        <w:trPr>
          <w:trHeight w:val="1185"/>
        </w:trPr>
        <w:tc>
          <w:tcPr>
            <w:tcW w:w="2269" w:type="dxa"/>
            <w:vMerge/>
            <w:vAlign w:val="center"/>
          </w:tcPr>
          <w:p w14:paraId="58718DC7" w14:textId="77777777" w:rsidR="00C45AAF" w:rsidRPr="004177DD" w:rsidRDefault="00C45AAF" w:rsidP="00EE0970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758EEF3" w14:textId="77777777" w:rsidR="00C45AAF" w:rsidRPr="004177DD" w:rsidRDefault="00C45AAF" w:rsidP="00C45AAF">
            <w:pPr>
              <w:pStyle w:val="TableParagraph"/>
              <w:spacing w:before="12"/>
              <w:ind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9D3AA15" w14:textId="47E66115" w:rsidR="00C45AAF" w:rsidRPr="004177DD" w:rsidRDefault="00C45AAF" w:rsidP="00EE0970">
            <w:pPr>
              <w:jc w:val="both"/>
              <w:rPr>
                <w:rFonts w:cstheme="minorHAnsi"/>
                <w:sz w:val="20"/>
                <w:szCs w:val="20"/>
              </w:rPr>
            </w:pPr>
            <w:r w:rsidRPr="004177DD">
              <w:rPr>
                <w:rFonts w:cstheme="minorHAnsi"/>
                <w:sz w:val="20"/>
                <w:szCs w:val="20"/>
              </w:rPr>
              <w:t>Elaborar</w:t>
            </w:r>
            <w:r w:rsidRPr="004177DD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historias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pacing w:val="-2"/>
                <w:sz w:val="20"/>
                <w:szCs w:val="20"/>
              </w:rPr>
              <w:t>clínicas.</w:t>
            </w:r>
          </w:p>
        </w:tc>
      </w:tr>
      <w:tr w:rsidR="00C45AAF" w:rsidRPr="0011461A" w14:paraId="462A943B" w14:textId="77777777" w:rsidTr="005F6BF6">
        <w:trPr>
          <w:trHeight w:val="850"/>
        </w:trPr>
        <w:tc>
          <w:tcPr>
            <w:tcW w:w="2269" w:type="dxa"/>
            <w:vMerge w:val="restart"/>
            <w:vAlign w:val="center"/>
          </w:tcPr>
          <w:p w14:paraId="0473BAFB" w14:textId="09D4F8ED" w:rsidR="00C45AAF" w:rsidRPr="004177DD" w:rsidRDefault="00C45AAF" w:rsidP="00C45AA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77DD">
              <w:rPr>
                <w:b/>
                <w:spacing w:val="-2"/>
                <w:sz w:val="20"/>
                <w:szCs w:val="20"/>
              </w:rPr>
              <w:t xml:space="preserve">REFLEXOLO </w:t>
            </w:r>
            <w:r w:rsidRPr="004177DD">
              <w:rPr>
                <w:b/>
                <w:spacing w:val="-4"/>
                <w:sz w:val="20"/>
                <w:szCs w:val="20"/>
              </w:rPr>
              <w:t>GÍA</w:t>
            </w:r>
          </w:p>
        </w:tc>
        <w:tc>
          <w:tcPr>
            <w:tcW w:w="3260" w:type="dxa"/>
          </w:tcPr>
          <w:p w14:paraId="66D8D94B" w14:textId="70650D69" w:rsidR="00C45AAF" w:rsidRPr="004177DD" w:rsidRDefault="00C45AAF" w:rsidP="00C45AAF">
            <w:pPr>
              <w:pStyle w:val="TableParagraph"/>
              <w:spacing w:before="3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 xml:space="preserve">Dominar aspectos teóricos y prácticos relacionados con la reflexología </w:t>
            </w:r>
            <w:proofErr w:type="spellStart"/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podal</w:t>
            </w:r>
            <w:proofErr w:type="spellEnd"/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, teniendo en cuenta la posición de los diferentes meridianos y zonas reflejas asociadas</w:t>
            </w:r>
            <w:r w:rsidRPr="004177DD">
              <w:rPr>
                <w:rFonts w:asciiTheme="minorHAnsi" w:hAnsiTheme="minorHAnsi" w:cstheme="minorHAnsi"/>
                <w:spacing w:val="74"/>
                <w:w w:val="150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4177DD">
              <w:rPr>
                <w:rFonts w:asciiTheme="minorHAnsi" w:hAnsiTheme="minorHAnsi" w:cstheme="minorHAnsi"/>
                <w:spacing w:val="78"/>
                <w:w w:val="150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microsistemas</w:t>
            </w:r>
            <w:r w:rsidRPr="004177DD">
              <w:rPr>
                <w:rFonts w:asciiTheme="minorHAnsi" w:hAnsiTheme="minorHAnsi" w:cstheme="minorHAnsi"/>
                <w:spacing w:val="75"/>
                <w:w w:val="150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del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cuerpo.</w:t>
            </w:r>
          </w:p>
        </w:tc>
        <w:tc>
          <w:tcPr>
            <w:tcW w:w="4990" w:type="dxa"/>
          </w:tcPr>
          <w:p w14:paraId="144DD112" w14:textId="77777777" w:rsidR="004177DD" w:rsidRDefault="004177DD" w:rsidP="00C45AA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14EF3C" w14:textId="4C026E49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177DD">
              <w:rPr>
                <w:rFonts w:cstheme="minorHAnsi"/>
                <w:sz w:val="20"/>
                <w:szCs w:val="20"/>
              </w:rPr>
              <w:t>Realizar</w:t>
            </w:r>
            <w:r w:rsidRPr="004177DD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masaje</w:t>
            </w:r>
            <w:r w:rsidRPr="004177DD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reflexológico</w:t>
            </w:r>
            <w:r w:rsidRPr="004177DD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en</w:t>
            </w:r>
            <w:r w:rsidRPr="004177DD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las</w:t>
            </w:r>
            <w:r w:rsidRPr="004177DD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zonas</w:t>
            </w:r>
            <w:r w:rsidRPr="004177DD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reflejas del cuerpo para el tratamiento y armonización de los diferentes órganos, así como para ayudar al mejoramiento de diversas dolencias.</w:t>
            </w:r>
          </w:p>
        </w:tc>
      </w:tr>
      <w:tr w:rsidR="00C45AAF" w:rsidRPr="0011461A" w14:paraId="40384B1D" w14:textId="77777777" w:rsidTr="004177DD">
        <w:trPr>
          <w:trHeight w:val="794"/>
        </w:trPr>
        <w:tc>
          <w:tcPr>
            <w:tcW w:w="2269" w:type="dxa"/>
            <w:vMerge/>
            <w:vAlign w:val="center"/>
          </w:tcPr>
          <w:p w14:paraId="3CABBEE2" w14:textId="7F579FFA" w:rsidR="00C45AAF" w:rsidRPr="004177DD" w:rsidRDefault="00C45AAF" w:rsidP="00C45AA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C6B8B3" w14:textId="622B15F9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177DD">
              <w:rPr>
                <w:rFonts w:cstheme="minorHAnsi"/>
                <w:sz w:val="20"/>
                <w:szCs w:val="20"/>
              </w:rPr>
              <w:t>Desarrollar habilidades y destrezas para aplicar las técnicas en los meridianos y zonas reflejas del pie.</w:t>
            </w:r>
          </w:p>
        </w:tc>
        <w:tc>
          <w:tcPr>
            <w:tcW w:w="4990" w:type="dxa"/>
          </w:tcPr>
          <w:p w14:paraId="19A86147" w14:textId="070A148D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</w:rPr>
            </w:pPr>
            <w:r w:rsidRPr="004177DD">
              <w:rPr>
                <w:rFonts w:cstheme="minorHAnsi"/>
                <w:spacing w:val="-2"/>
                <w:sz w:val="20"/>
                <w:szCs w:val="20"/>
              </w:rPr>
              <w:t>Utilizar</w:t>
            </w:r>
            <w:r w:rsidRPr="004177DD">
              <w:rPr>
                <w:rFonts w:cstheme="minorHAnsi"/>
                <w:sz w:val="20"/>
                <w:szCs w:val="20"/>
              </w:rPr>
              <w:tab/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>la</w:t>
            </w:r>
            <w:r w:rsidRPr="004177DD">
              <w:rPr>
                <w:rFonts w:cstheme="minorHAnsi"/>
                <w:sz w:val="20"/>
                <w:szCs w:val="20"/>
              </w:rPr>
              <w:tab/>
            </w:r>
            <w:r w:rsidRPr="004177DD">
              <w:rPr>
                <w:rFonts w:cstheme="minorHAnsi"/>
                <w:spacing w:val="-2"/>
                <w:sz w:val="20"/>
                <w:szCs w:val="20"/>
              </w:rPr>
              <w:t>reflexología</w:t>
            </w:r>
            <w:r w:rsidRPr="004177DD">
              <w:rPr>
                <w:rFonts w:cstheme="minorHAnsi"/>
                <w:sz w:val="20"/>
                <w:szCs w:val="20"/>
              </w:rPr>
              <w:tab/>
            </w:r>
            <w:r w:rsidRPr="004177DD">
              <w:rPr>
                <w:rFonts w:cstheme="minorHAnsi"/>
                <w:spacing w:val="-4"/>
                <w:sz w:val="20"/>
                <w:szCs w:val="20"/>
              </w:rPr>
              <w:t>como</w:t>
            </w:r>
            <w:r w:rsidRPr="004177DD">
              <w:rPr>
                <w:rFonts w:cstheme="minorHAnsi"/>
                <w:sz w:val="20"/>
                <w:szCs w:val="20"/>
              </w:rPr>
              <w:tab/>
            </w:r>
            <w:r w:rsidRPr="004177DD">
              <w:rPr>
                <w:rFonts w:cstheme="minorHAnsi"/>
                <w:spacing w:val="-2"/>
                <w:sz w:val="20"/>
                <w:szCs w:val="20"/>
              </w:rPr>
              <w:t>método</w:t>
            </w:r>
            <w:r w:rsidRPr="004177DD">
              <w:rPr>
                <w:rFonts w:cstheme="minorHAnsi"/>
                <w:sz w:val="20"/>
                <w:szCs w:val="20"/>
              </w:rPr>
              <w:tab/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de </w:t>
            </w:r>
            <w:r w:rsidRPr="004177DD">
              <w:rPr>
                <w:rFonts w:cstheme="minorHAnsi"/>
                <w:sz w:val="20"/>
                <w:szCs w:val="20"/>
              </w:rPr>
              <w:t>diagnóstico en las diferentes zonas reflejas.</w:t>
            </w:r>
          </w:p>
        </w:tc>
      </w:tr>
      <w:tr w:rsidR="00C45AAF" w:rsidRPr="0011461A" w14:paraId="237B33D3" w14:textId="77777777" w:rsidTr="0060449E">
        <w:trPr>
          <w:trHeight w:val="1105"/>
        </w:trPr>
        <w:tc>
          <w:tcPr>
            <w:tcW w:w="2269" w:type="dxa"/>
            <w:vAlign w:val="center"/>
          </w:tcPr>
          <w:p w14:paraId="2181F4A8" w14:textId="65FBB02F" w:rsidR="00C45AAF" w:rsidRPr="004177DD" w:rsidRDefault="00C45AAF" w:rsidP="00C45AA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77DD">
              <w:rPr>
                <w:b/>
                <w:spacing w:val="-2"/>
                <w:sz w:val="20"/>
                <w:szCs w:val="20"/>
              </w:rPr>
              <w:t xml:space="preserve">TROFOLOGÍA </w:t>
            </w:r>
            <w:r w:rsidRPr="004177DD">
              <w:rPr>
                <w:b/>
                <w:spacing w:val="-10"/>
                <w:sz w:val="20"/>
                <w:szCs w:val="20"/>
              </w:rPr>
              <w:t xml:space="preserve">Y </w:t>
            </w:r>
            <w:r w:rsidRPr="004177DD">
              <w:rPr>
                <w:b/>
                <w:spacing w:val="-2"/>
                <w:sz w:val="20"/>
                <w:szCs w:val="20"/>
              </w:rPr>
              <w:t xml:space="preserve">TROFOTERA </w:t>
            </w:r>
            <w:r w:rsidRPr="004177DD">
              <w:rPr>
                <w:b/>
                <w:spacing w:val="-4"/>
                <w:sz w:val="20"/>
                <w:szCs w:val="20"/>
              </w:rPr>
              <w:t>PIA</w:t>
            </w:r>
          </w:p>
        </w:tc>
        <w:tc>
          <w:tcPr>
            <w:tcW w:w="3260" w:type="dxa"/>
          </w:tcPr>
          <w:p w14:paraId="11938D80" w14:textId="11FF51FD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177DD">
              <w:rPr>
                <w:rFonts w:cstheme="minorHAnsi"/>
                <w:sz w:val="20"/>
                <w:szCs w:val="20"/>
              </w:rPr>
              <w:t>Fomentar</w:t>
            </w:r>
            <w:r w:rsidRPr="004177DD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el</w:t>
            </w:r>
            <w:r w:rsidRPr="004177DD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empleo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de</w:t>
            </w:r>
            <w:r w:rsidRPr="004177DD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la</w:t>
            </w:r>
            <w:r w:rsidRPr="004177DD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 xml:space="preserve">trofología y </w:t>
            </w:r>
            <w:proofErr w:type="spellStart"/>
            <w:r w:rsidRPr="004177DD">
              <w:rPr>
                <w:rFonts w:cstheme="minorHAnsi"/>
                <w:sz w:val="20"/>
                <w:szCs w:val="20"/>
              </w:rPr>
              <w:t>trofoterapia</w:t>
            </w:r>
            <w:proofErr w:type="spellEnd"/>
            <w:r w:rsidRPr="004177DD">
              <w:rPr>
                <w:rFonts w:cstheme="minorHAnsi"/>
                <w:sz w:val="20"/>
                <w:szCs w:val="20"/>
              </w:rPr>
              <w:t xml:space="preserve"> garantizando el desarrollo de estilos de vida saludable; así como el control y prevención de enfermedades asociadas</w:t>
            </w:r>
            <w:r w:rsidRPr="004177DD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a</w:t>
            </w:r>
            <w:r w:rsidRPr="004177DD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los</w:t>
            </w:r>
            <w:r w:rsidRPr="004177DD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hábitos</w:t>
            </w:r>
            <w:r w:rsidRPr="004177DD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pacing w:val="-2"/>
                <w:sz w:val="20"/>
                <w:szCs w:val="20"/>
              </w:rPr>
              <w:t>alimenticios.</w:t>
            </w:r>
          </w:p>
        </w:tc>
        <w:tc>
          <w:tcPr>
            <w:tcW w:w="4990" w:type="dxa"/>
          </w:tcPr>
          <w:p w14:paraId="78230792" w14:textId="77777777" w:rsidR="004177DD" w:rsidRDefault="00C45AAF" w:rsidP="004177DD">
            <w:pPr>
              <w:pStyle w:val="TableParagraph"/>
              <w:spacing w:before="139"/>
              <w:ind w:righ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Desarrollar actividades de prevención y promoción de salud para el desarrollo de adecuados hábitos alimenticios.</w:t>
            </w:r>
          </w:p>
          <w:p w14:paraId="64A83161" w14:textId="10967C16" w:rsidR="00C45AAF" w:rsidRPr="004177DD" w:rsidRDefault="00C45AAF" w:rsidP="004177DD">
            <w:pPr>
              <w:pStyle w:val="TableParagraph"/>
              <w:spacing w:before="139"/>
              <w:ind w:righ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Proponer a los pacientes dietas adecuadas en dependencia de su condición de salud.</w:t>
            </w:r>
          </w:p>
        </w:tc>
      </w:tr>
      <w:tr w:rsidR="00C45AAF" w:rsidRPr="0011461A" w14:paraId="5AE8C027" w14:textId="77777777" w:rsidTr="005F7BCE">
        <w:trPr>
          <w:trHeight w:val="1105"/>
        </w:trPr>
        <w:tc>
          <w:tcPr>
            <w:tcW w:w="2269" w:type="dxa"/>
            <w:vMerge w:val="restart"/>
            <w:vAlign w:val="center"/>
          </w:tcPr>
          <w:p w14:paraId="568B470A" w14:textId="6A9CE3AA" w:rsidR="00C45AAF" w:rsidRPr="004177DD" w:rsidRDefault="00C45AAF" w:rsidP="002626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77DD">
              <w:rPr>
                <w:b/>
                <w:spacing w:val="-2"/>
                <w:sz w:val="20"/>
                <w:szCs w:val="20"/>
              </w:rPr>
              <w:t>CUATRO ELEMENTOS</w:t>
            </w:r>
          </w:p>
        </w:tc>
        <w:tc>
          <w:tcPr>
            <w:tcW w:w="3260" w:type="dxa"/>
            <w:vMerge w:val="restart"/>
            <w:vAlign w:val="center"/>
          </w:tcPr>
          <w:p w14:paraId="38313987" w14:textId="3A0BCFE2" w:rsidR="00C45AAF" w:rsidRPr="004177DD" w:rsidRDefault="00C45AAF" w:rsidP="00C45AAF">
            <w:pPr>
              <w:pStyle w:val="TableParagraph"/>
              <w:tabs>
                <w:tab w:val="left" w:pos="2357"/>
              </w:tabs>
              <w:spacing w:before="17"/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 xml:space="preserve">Aplicar los principios de: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Hidroterapia,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Aeroterapia,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Helioterapia</w:t>
            </w:r>
            <w:r w:rsidRPr="004177DD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177DD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Geoterapia</w:t>
            </w:r>
            <w:proofErr w:type="spellEnd"/>
            <w:r w:rsidRPr="004177DD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como terapias</w:t>
            </w:r>
            <w:r w:rsidRPr="004177D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alternativas</w:t>
            </w:r>
            <w:r w:rsidRPr="004177D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4177D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importancia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4177D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4177D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77D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salud</w:t>
            </w:r>
          </w:p>
        </w:tc>
        <w:tc>
          <w:tcPr>
            <w:tcW w:w="4990" w:type="dxa"/>
            <w:vAlign w:val="center"/>
          </w:tcPr>
          <w:p w14:paraId="5378C34A" w14:textId="067D7958" w:rsidR="00C45AAF" w:rsidRPr="004177DD" w:rsidRDefault="00C45AAF" w:rsidP="00262612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177DD">
              <w:rPr>
                <w:rFonts w:cstheme="minorHAnsi"/>
                <w:sz w:val="20"/>
                <w:szCs w:val="20"/>
              </w:rPr>
              <w:t>Orientar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el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uso,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beneficio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y</w:t>
            </w:r>
            <w:r w:rsidRPr="004177D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contraindicaciones</w:t>
            </w:r>
            <w:r w:rsidRPr="004177DD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de la terapia cuatro elementos sobre la anatomía y fisiología humana.</w:t>
            </w:r>
          </w:p>
        </w:tc>
      </w:tr>
      <w:tr w:rsidR="00C45AAF" w:rsidRPr="0011461A" w14:paraId="61884121" w14:textId="77777777" w:rsidTr="005F7BCE">
        <w:trPr>
          <w:trHeight w:val="1105"/>
        </w:trPr>
        <w:tc>
          <w:tcPr>
            <w:tcW w:w="2269" w:type="dxa"/>
            <w:vMerge/>
            <w:vAlign w:val="center"/>
          </w:tcPr>
          <w:p w14:paraId="0EE5D378" w14:textId="7EBE6E5D" w:rsidR="00C45AAF" w:rsidRPr="004177DD" w:rsidRDefault="00C45AAF" w:rsidP="002626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1EE51E0" w14:textId="77777777" w:rsidR="00C45AAF" w:rsidRPr="004177DD" w:rsidRDefault="00C45AAF" w:rsidP="00262612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90" w:type="dxa"/>
            <w:vAlign w:val="center"/>
          </w:tcPr>
          <w:p w14:paraId="4EC7C974" w14:textId="11FC7406" w:rsidR="00C45AAF" w:rsidRPr="004177DD" w:rsidRDefault="00C45AAF" w:rsidP="00262612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C7794">
              <w:rPr>
                <w:rFonts w:cstheme="minorHAnsi"/>
                <w:sz w:val="20"/>
                <w:szCs w:val="20"/>
              </w:rPr>
              <w:t>Hidroterapia:</w:t>
            </w:r>
            <w:r w:rsidRPr="004177DD">
              <w:rPr>
                <w:rFonts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Aplicar</w:t>
            </w:r>
            <w:r w:rsidRPr="004177DD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saunas,</w:t>
            </w:r>
            <w:r w:rsidRPr="004177DD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baños</w:t>
            </w:r>
            <w:r w:rsidRPr="004177DD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de</w:t>
            </w:r>
            <w:r w:rsidRPr="004177DD">
              <w:rPr>
                <w:rFonts w:cstheme="minorHAnsi"/>
                <w:spacing w:val="40"/>
                <w:sz w:val="20"/>
                <w:szCs w:val="20"/>
              </w:rPr>
              <w:t xml:space="preserve"> </w:t>
            </w:r>
            <w:r w:rsidRPr="004177DD">
              <w:rPr>
                <w:rFonts w:cstheme="minorHAnsi"/>
                <w:sz w:val="20"/>
                <w:szCs w:val="20"/>
              </w:rPr>
              <w:t>cajón, chorros, etc.</w:t>
            </w:r>
          </w:p>
        </w:tc>
      </w:tr>
      <w:tr w:rsidR="00C45AAF" w:rsidRPr="0011461A" w14:paraId="2CCA50D8" w14:textId="77777777" w:rsidTr="004177DD">
        <w:trPr>
          <w:trHeight w:val="551"/>
        </w:trPr>
        <w:tc>
          <w:tcPr>
            <w:tcW w:w="2269" w:type="dxa"/>
            <w:vMerge/>
            <w:vAlign w:val="center"/>
          </w:tcPr>
          <w:p w14:paraId="44D8075B" w14:textId="77777777" w:rsidR="00C45AAF" w:rsidRPr="004177DD" w:rsidRDefault="00C45AAF" w:rsidP="002626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2E9EF731" w14:textId="77777777" w:rsidR="00C45AAF" w:rsidRPr="004177DD" w:rsidRDefault="00C45AAF" w:rsidP="00262612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90" w:type="dxa"/>
            <w:vAlign w:val="center"/>
          </w:tcPr>
          <w:p w14:paraId="337C3D55" w14:textId="77777777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t>Aeroter</w:t>
            </w:r>
            <w:bookmarkStart w:id="0" w:name="_GoBack"/>
            <w:bookmarkEnd w:id="0"/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t>apia: Recomendar técnicas de respiración para el fortalecimiento de los pulmones, circulación sanguínea, alivio del estrés etc.</w:t>
            </w:r>
          </w:p>
          <w:p w14:paraId="4049C3B0" w14:textId="77777777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Helioterapia: Utilizar la luz y calor del sol como terapia natural benéfica para la salud.</w:t>
            </w:r>
          </w:p>
          <w:p w14:paraId="237DD111" w14:textId="68E520A9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t>Geoterapia</w:t>
            </w:r>
            <w:proofErr w:type="spellEnd"/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: Aplicar mascarillas, emplastos y otros métodos inocuos, utilizando arcillas terapéuticas, </w:t>
            </w:r>
            <w:proofErr w:type="spellStart"/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t>peloide</w:t>
            </w:r>
            <w:proofErr w:type="spellEnd"/>
            <w:r w:rsidRPr="004177DD">
              <w:rPr>
                <w:rFonts w:cstheme="minorHAnsi"/>
                <w:sz w:val="20"/>
                <w:szCs w:val="20"/>
                <w:shd w:val="clear" w:color="auto" w:fill="FFFFFF"/>
              </w:rPr>
              <w:t>, etc.</w:t>
            </w:r>
          </w:p>
        </w:tc>
      </w:tr>
      <w:tr w:rsidR="00C45AAF" w:rsidRPr="0011461A" w14:paraId="10632A6E" w14:textId="77777777" w:rsidTr="005F7BCE">
        <w:trPr>
          <w:trHeight w:val="1105"/>
        </w:trPr>
        <w:tc>
          <w:tcPr>
            <w:tcW w:w="2269" w:type="dxa"/>
            <w:vAlign w:val="center"/>
          </w:tcPr>
          <w:p w14:paraId="0EA96C65" w14:textId="7F31C6C2" w:rsidR="00C45AAF" w:rsidRPr="004177DD" w:rsidRDefault="00C45AAF" w:rsidP="0026261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177DD">
              <w:rPr>
                <w:b/>
                <w:spacing w:val="-2"/>
                <w:sz w:val="20"/>
                <w:szCs w:val="20"/>
              </w:rPr>
              <w:lastRenderedPageBreak/>
              <w:t xml:space="preserve">COSMOVISIÓ </w:t>
            </w:r>
            <w:r w:rsidRPr="004177DD">
              <w:rPr>
                <w:b/>
                <w:sz w:val="20"/>
                <w:szCs w:val="20"/>
              </w:rPr>
              <w:t>N ANDINA</w:t>
            </w:r>
          </w:p>
        </w:tc>
        <w:tc>
          <w:tcPr>
            <w:tcW w:w="3260" w:type="dxa"/>
            <w:vAlign w:val="center"/>
          </w:tcPr>
          <w:p w14:paraId="14B00967" w14:textId="6398731F" w:rsidR="00C45AAF" w:rsidRPr="004177DD" w:rsidRDefault="00C45AAF" w:rsidP="00262612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177DD">
              <w:rPr>
                <w:rFonts w:cstheme="minorHAnsi"/>
                <w:sz w:val="20"/>
                <w:szCs w:val="20"/>
              </w:rPr>
              <w:t xml:space="preserve">Desarrollar habilidades y destrezas en la aplicación de técnicas ancestrales de la Cosmovisión </w:t>
            </w:r>
            <w:r w:rsidRPr="004177DD">
              <w:rPr>
                <w:rFonts w:cstheme="minorHAnsi"/>
                <w:spacing w:val="-2"/>
                <w:sz w:val="20"/>
                <w:szCs w:val="20"/>
              </w:rPr>
              <w:t>Andina.</w:t>
            </w:r>
          </w:p>
        </w:tc>
        <w:tc>
          <w:tcPr>
            <w:tcW w:w="4990" w:type="dxa"/>
            <w:vAlign w:val="center"/>
          </w:tcPr>
          <w:p w14:paraId="40657C6D" w14:textId="5FC68A72" w:rsidR="00C45AAF" w:rsidRPr="004177DD" w:rsidRDefault="00C45AAF" w:rsidP="00C45AAF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177DD">
              <w:rPr>
                <w:rFonts w:cstheme="minorHAnsi"/>
                <w:sz w:val="20"/>
                <w:szCs w:val="20"/>
              </w:rPr>
              <w:t>Aplicar las diferentes técnicas ancestrales de la cosmovisión andina de limpia (Hierbas, huevo, vela y cuy) y soplo mágico para diagnóstico y curación de los pacientes que lo solicitan.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8F773A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7C997453" w14:textId="77777777" w:rsidR="007C31BE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evaluación de prácticas preprofesionales tiene un valor cuantitativo con un peso de un 50% otorgado por el tutor empresarial y un 50% por el tutor académico, para una nota total de 10 puntos, siendo el mínimo para aprobar 7 puntos.</w:t>
            </w:r>
          </w:p>
          <w:p w14:paraId="26108752" w14:textId="77777777" w:rsidR="007C31BE" w:rsidRPr="003B6C4F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2267F811" w:rsidR="0011461A" w:rsidRPr="0011461A" w:rsidRDefault="007C31BE" w:rsidP="007C31BE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>
              <w:rPr>
                <w:rFonts w:cstheme="minorHAnsi"/>
                <w:sz w:val="20"/>
                <w:szCs w:val="20"/>
              </w:rPr>
              <w:t>se encuentra</w:t>
            </w:r>
            <w:r w:rsidRPr="003B6C4F">
              <w:rPr>
                <w:rFonts w:cstheme="minorHAnsi"/>
                <w:sz w:val="20"/>
                <w:szCs w:val="20"/>
              </w:rPr>
              <w:t xml:space="preserve"> en el documento de evaluación de práctica </w:t>
            </w:r>
            <w:r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D02B4C" w:rsidRPr="0011461A" w14:paraId="1FC5E6C6" w14:textId="77777777" w:rsidTr="00326FE8">
        <w:tc>
          <w:tcPr>
            <w:tcW w:w="3794" w:type="dxa"/>
          </w:tcPr>
          <w:p w14:paraId="6D5D5E01" w14:textId="2A0A98F4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0CC5AC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D02B4C" w:rsidRPr="0011461A" w:rsidRDefault="00D02B4C" w:rsidP="00D02B4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1D6AA6">
      <w:headerReference w:type="default" r:id="rId6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A4AA" w14:textId="77777777" w:rsidR="007A636D" w:rsidRDefault="007A636D" w:rsidP="00E40DCC">
      <w:pPr>
        <w:spacing w:after="0" w:line="240" w:lineRule="auto"/>
      </w:pPr>
      <w:r>
        <w:separator/>
      </w:r>
    </w:p>
  </w:endnote>
  <w:endnote w:type="continuationSeparator" w:id="0">
    <w:p w14:paraId="24E0988E" w14:textId="77777777" w:rsidR="007A636D" w:rsidRDefault="007A636D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FC59" w14:textId="77777777" w:rsidR="007A636D" w:rsidRDefault="007A636D" w:rsidP="00E40DCC">
      <w:pPr>
        <w:spacing w:after="0" w:line="240" w:lineRule="auto"/>
      </w:pPr>
      <w:r>
        <w:separator/>
      </w:r>
    </w:p>
  </w:footnote>
  <w:footnote w:type="continuationSeparator" w:id="0">
    <w:p w14:paraId="051749B9" w14:textId="77777777" w:rsidR="007A636D" w:rsidRDefault="007A636D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03AA7"/>
    <w:rsid w:val="00033770"/>
    <w:rsid w:val="000669EF"/>
    <w:rsid w:val="00072CA8"/>
    <w:rsid w:val="000C7794"/>
    <w:rsid w:val="000F7E3E"/>
    <w:rsid w:val="00104D6C"/>
    <w:rsid w:val="0011461A"/>
    <w:rsid w:val="001D6AA6"/>
    <w:rsid w:val="00207F98"/>
    <w:rsid w:val="002121F8"/>
    <w:rsid w:val="00262612"/>
    <w:rsid w:val="002F3007"/>
    <w:rsid w:val="00365ACF"/>
    <w:rsid w:val="00383DAF"/>
    <w:rsid w:val="003B4A8D"/>
    <w:rsid w:val="003B6C4F"/>
    <w:rsid w:val="004177DD"/>
    <w:rsid w:val="00447D36"/>
    <w:rsid w:val="00466B4C"/>
    <w:rsid w:val="004D5DD0"/>
    <w:rsid w:val="004E0D86"/>
    <w:rsid w:val="004E3E8A"/>
    <w:rsid w:val="00564F5E"/>
    <w:rsid w:val="00594569"/>
    <w:rsid w:val="005D5DDA"/>
    <w:rsid w:val="005D68FA"/>
    <w:rsid w:val="005E5F43"/>
    <w:rsid w:val="005F7BCE"/>
    <w:rsid w:val="0060517F"/>
    <w:rsid w:val="0061500A"/>
    <w:rsid w:val="0064320A"/>
    <w:rsid w:val="006B5B97"/>
    <w:rsid w:val="006B7BD2"/>
    <w:rsid w:val="00726670"/>
    <w:rsid w:val="007555AF"/>
    <w:rsid w:val="007A636D"/>
    <w:rsid w:val="007C31BE"/>
    <w:rsid w:val="008276D4"/>
    <w:rsid w:val="008F773A"/>
    <w:rsid w:val="00961074"/>
    <w:rsid w:val="009E3D8A"/>
    <w:rsid w:val="00BB43AB"/>
    <w:rsid w:val="00C01A29"/>
    <w:rsid w:val="00C45272"/>
    <w:rsid w:val="00C45AAF"/>
    <w:rsid w:val="00CC0395"/>
    <w:rsid w:val="00CD5DB3"/>
    <w:rsid w:val="00CE1DB8"/>
    <w:rsid w:val="00D02B4C"/>
    <w:rsid w:val="00DA2AA3"/>
    <w:rsid w:val="00DB1A54"/>
    <w:rsid w:val="00DC72F6"/>
    <w:rsid w:val="00DE2A40"/>
    <w:rsid w:val="00E40DCC"/>
    <w:rsid w:val="00EB0336"/>
    <w:rsid w:val="00EE0970"/>
    <w:rsid w:val="00F150E2"/>
    <w:rsid w:val="00F53A87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customStyle="1" w:styleId="TableParagraph">
    <w:name w:val="Table Paragraph"/>
    <w:basedOn w:val="Normal"/>
    <w:uiPriority w:val="1"/>
    <w:qFormat/>
    <w:rsid w:val="00C45AA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14</cp:revision>
  <dcterms:created xsi:type="dcterms:W3CDTF">2023-09-27T21:48:00Z</dcterms:created>
  <dcterms:modified xsi:type="dcterms:W3CDTF">2025-06-21T17:29:00Z</dcterms:modified>
</cp:coreProperties>
</file>